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FA2" w:rsidRPr="002C564B" w:rsidRDefault="00544633" w:rsidP="008F2933">
      <w:pPr>
        <w:overflowPunct/>
        <w:spacing w:before="120"/>
        <w:jc w:val="center"/>
        <w:textAlignment w:val="auto"/>
        <w:rPr>
          <w:rFonts w:ascii="MS Shell Dlg 2" w:hAnsi="MS Shell Dlg 2" w:cs="MS Shell Dlg 2"/>
          <w:sz w:val="36"/>
          <w:szCs w:val="36"/>
          <w14:ligatures w14:val="standardContextual"/>
          <w14:numForm w14:val="oldStyle"/>
        </w:rPr>
      </w:pPr>
      <w:bookmarkStart w:id="0" w:name="_GoBack"/>
      <w:r w:rsidRPr="002C564B">
        <w:rPr>
          <w:rFonts w:ascii="Cambria" w:hAnsi="Cambria" w:cs="Calibri"/>
          <w:color w:val="800000"/>
          <w:spacing w:val="160"/>
          <w:sz w:val="36"/>
          <w:szCs w:val="36"/>
          <w14:ligatures w14:val="standardContextual"/>
          <w14:numForm w14:val="oldStyle"/>
        </w:rPr>
        <w:t>Teaching the Novel</w:t>
      </w:r>
      <w:r w:rsidRPr="002C564B">
        <w:rPr>
          <w:rFonts w:ascii="Cambria" w:hAnsi="Cambria" w:cs="Calibri"/>
          <w:color w:val="800000"/>
          <w:spacing w:val="160"/>
          <w:sz w:val="36"/>
          <w:szCs w:val="36"/>
          <w14:ligatures w14:val="standardContextual"/>
          <w14:numForm w14:val="oldStyle"/>
        </w:rPr>
        <w:br/>
      </w:r>
      <w:r w:rsidR="00797FA2" w:rsidRPr="002C564B">
        <w:rPr>
          <w:rFonts w:ascii="Cambria" w:hAnsi="Cambria" w:cs="Calibri"/>
          <w:b/>
          <w:color w:val="800000"/>
          <w:spacing w:val="120"/>
          <w:sz w:val="36"/>
          <w:szCs w:val="36"/>
          <w14:ligatures w14:val="standardContextual"/>
          <w14:numForm w14:val="oldStyle"/>
        </w:rPr>
        <w:t>BEFORE</w:t>
      </w:r>
      <w:r w:rsidR="00797FA2" w:rsidRPr="002C564B">
        <w:rPr>
          <w:rFonts w:ascii="Cambria" w:hAnsi="Cambria" w:cs="Calibri"/>
          <w:color w:val="800000"/>
          <w:spacing w:val="120"/>
          <w:sz w:val="32"/>
          <w:szCs w:val="32"/>
          <w14:ligatures w14:val="standardContextual"/>
          <w14:numForm w14:val="oldStyle"/>
        </w:rPr>
        <w:t xml:space="preserve">, During </w:t>
      </w:r>
      <w:r w:rsidR="00797FA2" w:rsidRPr="002C564B">
        <w:rPr>
          <w:rFonts w:ascii="Wingdings" w:hAnsi="Wingdings" w:cs="Wingdings"/>
          <w:color w:val="800000"/>
          <w:sz w:val="26"/>
          <w:szCs w:val="26"/>
          <w14:ligatures w14:val="standardContextual"/>
          <w14:numForm w14:val="oldStyle"/>
        </w:rPr>
        <w:t></w:t>
      </w:r>
      <w:r w:rsidR="00797FA2" w:rsidRPr="002C564B">
        <w:rPr>
          <w:rFonts w:ascii="Cambria" w:hAnsi="Cambria" w:cs="Calibri"/>
          <w:color w:val="800000"/>
          <w:spacing w:val="120"/>
          <w:sz w:val="32"/>
          <w:szCs w:val="32"/>
          <w14:ligatures w14:val="standardContextual"/>
          <w14:numForm w14:val="oldStyle"/>
        </w:rPr>
        <w:t xml:space="preserve"> After</w:t>
      </w:r>
    </w:p>
    <w:p w:rsidR="009E7E92" w:rsidRPr="002C564B" w:rsidRDefault="009E7E92" w:rsidP="00580CA6">
      <w:pPr>
        <w:overflowPunct/>
        <w:jc w:val="center"/>
        <w:textAlignment w:val="auto"/>
        <w:rPr>
          <w:rFonts w:ascii="MS Shell Dlg 2" w:hAnsi="MS Shell Dlg 2" w:cs="MS Shell Dlg 2"/>
          <w:sz w:val="28"/>
          <w:szCs w:val="28"/>
          <w14:ligatures w14:val="standardContextual"/>
          <w14:numForm w14:val="oldStyle"/>
        </w:rPr>
      </w:pPr>
    </w:p>
    <w:p w:rsidR="00694182" w:rsidRPr="002C564B" w:rsidRDefault="00694182" w:rsidP="00694182">
      <w:pPr>
        <w:pStyle w:val="Heading2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Select the novels and place them appropriately in the school calendar.</w:t>
      </w:r>
    </w:p>
    <w:p w:rsidR="00694182" w:rsidRPr="002C564B" w:rsidRDefault="00302D9A" w:rsidP="00694182">
      <w:pPr>
        <w:pStyle w:val="Heading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Select the</w:t>
      </w:r>
      <w:r w:rsidR="00694182" w:rsidRPr="002C564B">
        <w:rPr>
          <w14:ligatures w14:val="standardContextual"/>
          <w14:numForm w14:val="oldStyle"/>
        </w:rPr>
        <w:t xml:space="preserve"> novels</w:t>
      </w:r>
    </w:p>
    <w:p w:rsidR="00EF216F" w:rsidRPr="002C564B" w:rsidRDefault="00EF216F" w:rsidP="00694182">
      <w:pPr>
        <w:pStyle w:val="Heading4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Two summer novels, both accessible</w:t>
      </w:r>
    </w:p>
    <w:p w:rsidR="00694182" w:rsidRPr="002C564B" w:rsidRDefault="00EF216F" w:rsidP="00694182">
      <w:pPr>
        <w:pStyle w:val="Heading4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Four in-class novels: two pre-WW I, two post-WW </w:t>
      </w:r>
      <w:r w:rsidR="00302D9A" w:rsidRPr="002C564B">
        <w:rPr>
          <w14:ligatures w14:val="standardContextual"/>
          <w14:numForm w14:val="oldStyle"/>
        </w:rPr>
        <w:t>I</w:t>
      </w:r>
    </w:p>
    <w:p w:rsidR="00EF216F" w:rsidRPr="002C564B" w:rsidRDefault="00EF216F" w:rsidP="00694182">
      <w:pPr>
        <w:pStyle w:val="Heading4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Most</w:t>
      </w:r>
      <w:r w:rsidR="0029296D" w:rsidRPr="002C564B">
        <w:rPr>
          <w14:ligatures w14:val="standardContextual"/>
          <w14:numForm w14:val="oldStyle"/>
        </w:rPr>
        <w:t xml:space="preserve"> of the novels should be </w:t>
      </w:r>
      <w:r w:rsidRPr="002C564B">
        <w:rPr>
          <w14:ligatures w14:val="standardContextual"/>
          <w14:numForm w14:val="oldStyle"/>
        </w:rPr>
        <w:t>“</w:t>
      </w:r>
      <w:r w:rsidR="0029296D" w:rsidRPr="002C564B">
        <w:rPr>
          <w14:ligatures w14:val="standardContextual"/>
          <w14:numForm w14:val="oldStyle"/>
        </w:rPr>
        <w:t xml:space="preserve">of </w:t>
      </w:r>
      <w:r w:rsidRPr="002C564B">
        <w:rPr>
          <w14:ligatures w14:val="standardContextual"/>
          <w14:numForm w14:val="oldStyle"/>
        </w:rPr>
        <w:t xml:space="preserve">literary merit” </w:t>
      </w:r>
      <w:r w:rsidRPr="002C564B">
        <w:rPr>
          <w14:ligatures w14:val="standardContextual"/>
          <w14:numForm w14:val="oldStyle"/>
        </w:rPr>
        <w:br/>
        <w:t>[rich language / reward rereading / multiplicity of interpretation]</w:t>
      </w:r>
    </w:p>
    <w:p w:rsidR="00694182" w:rsidRPr="002C564B" w:rsidRDefault="00302D9A" w:rsidP="00694182">
      <w:pPr>
        <w:pStyle w:val="Heading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Place</w:t>
      </w:r>
      <w:r w:rsidR="00EF216F" w:rsidRPr="002C564B">
        <w:rPr>
          <w14:ligatures w14:val="standardContextual"/>
          <w14:numForm w14:val="oldStyle"/>
        </w:rPr>
        <w:t xml:space="preserve"> the novels</w:t>
      </w:r>
      <w:r w:rsidRPr="002C564B">
        <w:rPr>
          <w14:ligatures w14:val="standardContextual"/>
          <w14:numForm w14:val="oldStyle"/>
        </w:rPr>
        <w:t xml:space="preserve"> in the syllabus</w:t>
      </w:r>
    </w:p>
    <w:p w:rsidR="00694182" w:rsidRPr="002C564B" w:rsidRDefault="00EA1EB6" w:rsidP="00EF216F">
      <w:pPr>
        <w:pStyle w:val="Heading43"/>
        <w:numPr>
          <w:ilvl w:val="0"/>
          <w:numId w:val="11"/>
        </w:numPr>
        <w:ind w:left="1080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Consider putting the novels in order of accessibility</w:t>
      </w:r>
      <w:r w:rsidR="00302D9A" w:rsidRPr="002C564B">
        <w:rPr>
          <w14:ligatures w14:val="standardContextual"/>
          <w14:numForm w14:val="oldStyle"/>
        </w:rPr>
        <w:t>.</w:t>
      </w:r>
    </w:p>
    <w:p w:rsidR="00EA1EB6" w:rsidRPr="002C564B" w:rsidRDefault="00EA1EB6" w:rsidP="00EF216F">
      <w:pPr>
        <w:pStyle w:val="Heading43"/>
        <w:numPr>
          <w:ilvl w:val="0"/>
          <w:numId w:val="11"/>
        </w:numPr>
        <w:ind w:left="1080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Consider the ‘traps’ in your school’s calendar</w:t>
      </w:r>
      <w:r w:rsidR="00302D9A" w:rsidRPr="002C564B">
        <w:rPr>
          <w14:ligatures w14:val="standardContextual"/>
          <w14:numForm w14:val="oldStyle"/>
        </w:rPr>
        <w:t>.</w:t>
      </w:r>
    </w:p>
    <w:p w:rsidR="00EA1EB6" w:rsidRPr="002C564B" w:rsidRDefault="00EA1EB6" w:rsidP="00EA1EB6">
      <w:pPr>
        <w:pStyle w:val="Heading43"/>
        <w:numPr>
          <w:ilvl w:val="0"/>
          <w:numId w:val="11"/>
        </w:numPr>
        <w:ind w:left="1080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 xml:space="preserve">Know what your students </w:t>
      </w:r>
      <w:r w:rsidR="0029296D" w:rsidRPr="002C564B">
        <w:rPr>
          <w14:ligatures w14:val="standardContextual"/>
          <w14:numForm w14:val="oldStyle"/>
        </w:rPr>
        <w:t>will be</w:t>
      </w:r>
      <w:r w:rsidRPr="002C564B">
        <w:rPr>
          <w14:ligatures w14:val="standardContextual"/>
          <w14:numForm w14:val="oldStyle"/>
        </w:rPr>
        <w:t xml:space="preserve"> doing in other classes and activities</w:t>
      </w:r>
      <w:r w:rsidR="00302D9A" w:rsidRPr="002C564B">
        <w:rPr>
          <w14:ligatures w14:val="standardContextual"/>
          <w14:numForm w14:val="oldStyle"/>
        </w:rPr>
        <w:t>.</w:t>
      </w:r>
    </w:p>
    <w:p w:rsidR="0025009B" w:rsidRPr="002C564B" w:rsidRDefault="0025009B" w:rsidP="0025009B">
      <w:pPr>
        <w:pStyle w:val="Heading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Use a planning page or the like to set the learning outcomes for each novel</w:t>
      </w:r>
      <w:r w:rsidR="00302D9A" w:rsidRPr="002C564B">
        <w:rPr>
          <w14:ligatures w14:val="standardContextual"/>
          <w14:numForm w14:val="oldStyle"/>
        </w:rPr>
        <w:t>.</w:t>
      </w:r>
    </w:p>
    <w:p w:rsidR="00647DA4" w:rsidRPr="002C564B" w:rsidRDefault="00647DA4" w:rsidP="00647DA4">
      <w:pPr>
        <w:pStyle w:val="Heading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Search the novel on line</w:t>
      </w:r>
      <w:r w:rsidR="00302D9A" w:rsidRPr="002C564B">
        <w:rPr>
          <w14:ligatures w14:val="standardContextual"/>
          <w14:numForm w14:val="oldStyle"/>
        </w:rPr>
        <w:t>.</w:t>
      </w:r>
    </w:p>
    <w:p w:rsidR="00647DA4" w:rsidRPr="002C564B" w:rsidRDefault="00647DA4" w:rsidP="00647DA4">
      <w:pPr>
        <w:pStyle w:val="Heading43"/>
        <w:numPr>
          <w:ilvl w:val="0"/>
          <w:numId w:val="16"/>
        </w:numPr>
        <w:ind w:left="1080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Find what resources offer ideas for teaching the novel</w:t>
      </w:r>
      <w:r w:rsidR="00302D9A" w:rsidRPr="002C564B">
        <w:rPr>
          <w14:ligatures w14:val="standardContextual"/>
          <w14:numForm w14:val="oldStyle"/>
        </w:rPr>
        <w:t>.</w:t>
      </w:r>
    </w:p>
    <w:p w:rsidR="00647DA4" w:rsidRPr="002C564B" w:rsidRDefault="00647DA4" w:rsidP="00647DA4">
      <w:pPr>
        <w:pStyle w:val="Heading43"/>
        <w:numPr>
          <w:ilvl w:val="0"/>
          <w:numId w:val="16"/>
        </w:numPr>
        <w:ind w:left="1080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Find what resources can help your students; know what sites are available for them</w:t>
      </w:r>
      <w:r w:rsidR="00302D9A" w:rsidRPr="002C564B">
        <w:rPr>
          <w14:ligatures w14:val="standardContextual"/>
          <w14:numForm w14:val="oldStyle"/>
        </w:rPr>
        <w:t>.</w:t>
      </w:r>
    </w:p>
    <w:p w:rsidR="00694182" w:rsidRPr="002C564B" w:rsidRDefault="00694182">
      <w:pPr>
        <w:tabs>
          <w:tab w:val="left" w:pos="540"/>
          <w:tab w:val="left" w:pos="900"/>
          <w:tab w:val="left" w:pos="1260"/>
          <w:tab w:val="left" w:pos="1620"/>
        </w:tabs>
        <w:suppressAutoHyphens/>
        <w:rPr>
          <w:rFonts w:cs="Calibri"/>
          <w14:ligatures w14:val="standardContextual"/>
          <w14:numForm w14:val="oldStyle"/>
        </w:rPr>
      </w:pPr>
    </w:p>
    <w:p w:rsidR="00AB3999" w:rsidRPr="002C564B" w:rsidRDefault="00AB3999" w:rsidP="008B3918">
      <w:pPr>
        <w:pStyle w:val="Heading2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Model a “way into the novel,” a pre</w:t>
      </w:r>
      <w:r w:rsidR="008B3918" w:rsidRPr="002C564B">
        <w:rPr>
          <w14:ligatures w14:val="standardContextual"/>
          <w14:numForm w14:val="oldStyle"/>
        </w:rPr>
        <w:t>-</w:t>
      </w:r>
      <w:r w:rsidRPr="002C564B">
        <w:rPr>
          <w14:ligatures w14:val="standardContextual"/>
          <w14:numForm w14:val="oldStyle"/>
        </w:rPr>
        <w:t>reading strategy.</w:t>
      </w:r>
    </w:p>
    <w:p w:rsidR="00B14BB7" w:rsidRPr="002C564B" w:rsidRDefault="00AB3999" w:rsidP="00126541">
      <w:pPr>
        <w:pStyle w:val="SubItem"/>
        <w:numPr>
          <w:ilvl w:val="0"/>
          <w:numId w:val="12"/>
        </w:numPr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Look carefully at the title—one word at a time.</w:t>
      </w:r>
    </w:p>
    <w:p w:rsidR="00AB3999" w:rsidRPr="002C564B" w:rsidRDefault="00AB3999" w:rsidP="00B14BB7">
      <w:pPr>
        <w:pStyle w:val="Heading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Look at the organization.</w:t>
      </w:r>
    </w:p>
    <w:p w:rsidR="00AB3999" w:rsidRPr="002C564B" w:rsidRDefault="00AB3999" w:rsidP="00126541">
      <w:pPr>
        <w:pStyle w:val="Heading43"/>
        <w:numPr>
          <w:ilvl w:val="0"/>
          <w:numId w:val="13"/>
        </w:numPr>
        <w:ind w:left="1080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 xml:space="preserve">Is the novel divided into chapters? </w:t>
      </w:r>
    </w:p>
    <w:p w:rsidR="00AB3999" w:rsidRPr="002C564B" w:rsidRDefault="00AB3999" w:rsidP="00B14BB7">
      <w:pPr>
        <w:pStyle w:val="Heading5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 xml:space="preserve">How many are there? Are they about equal length? </w:t>
      </w:r>
    </w:p>
    <w:p w:rsidR="00B14BB7" w:rsidRPr="002C564B" w:rsidRDefault="00AB3999" w:rsidP="00B14BB7">
      <w:pPr>
        <w:pStyle w:val="Heading5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Are they numbered?</w:t>
      </w:r>
      <w:r w:rsidR="00126541" w:rsidRPr="002C564B">
        <w:rPr>
          <w14:ligatures w14:val="standardContextual"/>
          <w14:numForm w14:val="oldStyle"/>
        </w:rPr>
        <w:t xml:space="preserve"> </w:t>
      </w:r>
      <w:proofErr w:type="gramStart"/>
      <w:r w:rsidR="00B14BB7" w:rsidRPr="002C564B">
        <w:rPr>
          <w14:ligatures w14:val="standardContextual"/>
          <w14:numForm w14:val="oldStyle"/>
        </w:rPr>
        <w:t>grouped</w:t>
      </w:r>
      <w:proofErr w:type="gramEnd"/>
      <w:r w:rsidR="00B14BB7" w:rsidRPr="002C564B">
        <w:rPr>
          <w14:ligatures w14:val="standardContextual"/>
          <w14:numForm w14:val="oldStyle"/>
        </w:rPr>
        <w:t xml:space="preserve"> into sections?</w:t>
      </w:r>
    </w:p>
    <w:p w:rsidR="00126541" w:rsidRPr="002C564B" w:rsidRDefault="00126541" w:rsidP="00126541">
      <w:pPr>
        <w:pStyle w:val="Heading4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 xml:space="preserve">Do they have epigraphs? </w:t>
      </w:r>
      <w:proofErr w:type="gramStart"/>
      <w:r w:rsidRPr="002C564B">
        <w:rPr>
          <w14:ligatures w14:val="standardContextual"/>
          <w14:numForm w14:val="oldStyle"/>
        </w:rPr>
        <w:t>titles</w:t>
      </w:r>
      <w:proofErr w:type="gramEnd"/>
      <w:r w:rsidRPr="002C564B">
        <w:rPr>
          <w14:ligatures w14:val="standardContextual"/>
          <w14:numForm w14:val="oldStyle"/>
        </w:rPr>
        <w:t>?</w:t>
      </w:r>
    </w:p>
    <w:p w:rsidR="00580CA6" w:rsidRPr="002C564B" w:rsidRDefault="00B14BB7" w:rsidP="00580CA6">
      <w:pPr>
        <w:pStyle w:val="Heading4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Watch to see what design the writer is using, what logical reasons under</w:t>
      </w:r>
      <w:r w:rsidR="00580CA6" w:rsidRPr="002C564B">
        <w:rPr>
          <w14:ligatures w14:val="standardContextual"/>
          <w14:numForm w14:val="oldStyle"/>
        </w:rPr>
        <w:t>lie the structural organization: patterns of repetition that establish a narrative rhythm</w:t>
      </w:r>
    </w:p>
    <w:p w:rsidR="00580CA6" w:rsidRPr="002C564B" w:rsidRDefault="00580CA6" w:rsidP="00580CA6">
      <w:pPr>
        <w:pStyle w:val="Heading3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Devise a reasonable strategy for reading the novel, including a schedule. Leave some “elbow room.”</w:t>
      </w:r>
    </w:p>
    <w:p w:rsidR="00126541" w:rsidRPr="002C564B" w:rsidRDefault="00126541" w:rsidP="00126541">
      <w:pPr>
        <w:rPr>
          <w14:ligatures w14:val="standardContextual"/>
          <w14:numForm w14:val="oldStyle"/>
        </w:rPr>
      </w:pPr>
    </w:p>
    <w:p w:rsidR="001C270D" w:rsidRPr="002C564B" w:rsidRDefault="00A34CA3" w:rsidP="008B3918">
      <w:pPr>
        <w:pStyle w:val="Heading2"/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 xml:space="preserve">Model a close reading of </w:t>
      </w:r>
      <w:r w:rsidR="005E3943" w:rsidRPr="002C564B">
        <w:rPr>
          <w14:ligatures w14:val="standardContextual"/>
          <w14:numForm w14:val="oldStyle"/>
        </w:rPr>
        <w:t xml:space="preserve">the opening </w:t>
      </w:r>
      <w:r w:rsidRPr="002C564B">
        <w:rPr>
          <w14:ligatures w14:val="standardContextual"/>
          <w14:numForm w14:val="oldStyle"/>
        </w:rPr>
        <w:t xml:space="preserve">passage </w:t>
      </w:r>
      <w:r w:rsidR="005E3943" w:rsidRPr="002C564B">
        <w:rPr>
          <w14:ligatures w14:val="standardContextual"/>
          <w14:numForm w14:val="oldStyle"/>
        </w:rPr>
        <w:t xml:space="preserve">of </w:t>
      </w:r>
      <w:r w:rsidRPr="002C564B">
        <w:rPr>
          <w14:ligatures w14:val="standardContextual"/>
          <w14:numForm w14:val="oldStyle"/>
        </w:rPr>
        <w:t>the novel</w:t>
      </w:r>
      <w:r w:rsidR="005E3943" w:rsidRPr="002C564B">
        <w:rPr>
          <w14:ligatures w14:val="standardContextual"/>
          <w14:numForm w14:val="oldStyle"/>
        </w:rPr>
        <w:t>—the writer uses this piece to separate the real world we live in from the world of the novel.</w:t>
      </w:r>
      <w:r w:rsidR="005C38A3" w:rsidRPr="002C564B">
        <w:rPr>
          <w14:ligatures w14:val="standardContextual"/>
          <w14:numForm w14:val="oldStyle"/>
        </w:rPr>
        <w:t xml:space="preserve"> Include the title.</w:t>
      </w:r>
    </w:p>
    <w:p w:rsidR="0025009B" w:rsidRPr="002C564B" w:rsidRDefault="0025009B" w:rsidP="0025009B">
      <w:pPr>
        <w:pStyle w:val="SubItem"/>
        <w:numPr>
          <w:ilvl w:val="0"/>
          <w:numId w:val="15"/>
        </w:numPr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Read at least the first page or two aloud, signaling students what kinds of notes they can be making as they read</w:t>
      </w:r>
      <w:r w:rsidR="00647DA4" w:rsidRPr="002C564B">
        <w:rPr>
          <w14:ligatures w14:val="standardContextual"/>
          <w14:numForm w14:val="oldStyle"/>
        </w:rPr>
        <w:t>. Be sure they can pronounce the proper nouns.</w:t>
      </w:r>
    </w:p>
    <w:p w:rsidR="00647DA4" w:rsidRPr="002C564B" w:rsidRDefault="00647DA4" w:rsidP="0025009B">
      <w:pPr>
        <w:pStyle w:val="SubItem"/>
        <w:numPr>
          <w:ilvl w:val="0"/>
          <w:numId w:val="15"/>
        </w:numPr>
        <w:rPr>
          <w14:ligatures w14:val="standardContextual"/>
          <w14:numForm w14:val="oldStyle"/>
        </w:rPr>
      </w:pPr>
      <w:r w:rsidRPr="002C564B">
        <w:rPr>
          <w14:ligatures w14:val="standardContextual"/>
          <w14:numForm w14:val="oldStyle"/>
        </w:rPr>
        <w:t>Help students identify the setting and the point of view.</w:t>
      </w:r>
      <w:bookmarkEnd w:id="0"/>
    </w:p>
    <w:sectPr w:rsidR="00647DA4" w:rsidRPr="002C564B" w:rsidSect="00647DA4">
      <w:endnotePr>
        <w:numFmt w:val="decimal"/>
      </w:endnotePr>
      <w:type w:val="continuous"/>
      <w:pgSz w:w="12240" w:h="15840"/>
      <w:pgMar w:top="1417" w:right="1440" w:bottom="1417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EF" w:rsidRDefault="00E26AEF">
      <w:pPr>
        <w:spacing w:line="20" w:lineRule="exact"/>
      </w:pPr>
    </w:p>
  </w:endnote>
  <w:endnote w:type="continuationSeparator" w:id="0">
    <w:p w:rsidR="00E26AEF" w:rsidRDefault="00E26AEF">
      <w:r>
        <w:t xml:space="preserve"> </w:t>
      </w:r>
    </w:p>
  </w:endnote>
  <w:endnote w:type="continuationNotice" w:id="1">
    <w:p w:rsidR="00E26AEF" w:rsidRDefault="00E26AE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EF" w:rsidRDefault="00E26AEF">
      <w:r>
        <w:separator/>
      </w:r>
    </w:p>
  </w:footnote>
  <w:footnote w:type="continuationSeparator" w:id="0">
    <w:p w:rsidR="00E26AEF" w:rsidRDefault="00E26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205"/>
    <w:multiLevelType w:val="hybridMultilevel"/>
    <w:tmpl w:val="99BA083A"/>
    <w:lvl w:ilvl="0" w:tplc="0BDC463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2B44"/>
    <w:multiLevelType w:val="hybridMultilevel"/>
    <w:tmpl w:val="147C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F3D42"/>
    <w:multiLevelType w:val="hybridMultilevel"/>
    <w:tmpl w:val="277E6DE0"/>
    <w:lvl w:ilvl="0" w:tplc="B6D815AA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6D00C7"/>
    <w:multiLevelType w:val="hybridMultilevel"/>
    <w:tmpl w:val="1C4AC518"/>
    <w:lvl w:ilvl="0" w:tplc="01520C1A">
      <w:start w:val="1"/>
      <w:numFmt w:val="decimal"/>
      <w:pStyle w:val="SubIte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A0B31"/>
    <w:multiLevelType w:val="hybridMultilevel"/>
    <w:tmpl w:val="812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F5D9D"/>
    <w:multiLevelType w:val="hybridMultilevel"/>
    <w:tmpl w:val="8E9A5642"/>
    <w:lvl w:ilvl="0" w:tplc="72CA3A02">
      <w:start w:val="1"/>
      <w:numFmt w:val="lowerLetter"/>
      <w:pStyle w:val="Heading4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962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B130697"/>
    <w:multiLevelType w:val="hybridMultilevel"/>
    <w:tmpl w:val="DC0AF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DF154E"/>
    <w:multiLevelType w:val="hybridMultilevel"/>
    <w:tmpl w:val="54EEC738"/>
    <w:lvl w:ilvl="0" w:tplc="3A8A35E4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3"/>
  </w:num>
  <w:num w:numId="15">
    <w:abstractNumId w:val="3"/>
    <w:lvlOverride w:ilvl="0">
      <w:startOverride w:val="1"/>
    </w:lvlOverride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40"/>
    <w:rsid w:val="000050FF"/>
    <w:rsid w:val="00050864"/>
    <w:rsid w:val="000C17EE"/>
    <w:rsid w:val="00126541"/>
    <w:rsid w:val="0015033A"/>
    <w:rsid w:val="001828C7"/>
    <w:rsid w:val="001C270D"/>
    <w:rsid w:val="0025009B"/>
    <w:rsid w:val="00281812"/>
    <w:rsid w:val="0029296D"/>
    <w:rsid w:val="002C564B"/>
    <w:rsid w:val="00302D9A"/>
    <w:rsid w:val="00365F3D"/>
    <w:rsid w:val="003A0E42"/>
    <w:rsid w:val="003C3734"/>
    <w:rsid w:val="003C4184"/>
    <w:rsid w:val="00435927"/>
    <w:rsid w:val="004504E5"/>
    <w:rsid w:val="00515554"/>
    <w:rsid w:val="00544633"/>
    <w:rsid w:val="00580CA6"/>
    <w:rsid w:val="005C38A3"/>
    <w:rsid w:val="005E3943"/>
    <w:rsid w:val="00607CBA"/>
    <w:rsid w:val="00625B7E"/>
    <w:rsid w:val="00647DA4"/>
    <w:rsid w:val="00671423"/>
    <w:rsid w:val="00694182"/>
    <w:rsid w:val="00797FA2"/>
    <w:rsid w:val="007A4481"/>
    <w:rsid w:val="008B3918"/>
    <w:rsid w:val="008B7AFA"/>
    <w:rsid w:val="008F2933"/>
    <w:rsid w:val="009E7E92"/>
    <w:rsid w:val="00A34CA3"/>
    <w:rsid w:val="00AB3999"/>
    <w:rsid w:val="00B14BB7"/>
    <w:rsid w:val="00B35334"/>
    <w:rsid w:val="00BC51A7"/>
    <w:rsid w:val="00BE4333"/>
    <w:rsid w:val="00C01B84"/>
    <w:rsid w:val="00CB2675"/>
    <w:rsid w:val="00CF793F"/>
    <w:rsid w:val="00D60982"/>
    <w:rsid w:val="00DC461B"/>
    <w:rsid w:val="00E10F40"/>
    <w:rsid w:val="00E26AEF"/>
    <w:rsid w:val="00E70159"/>
    <w:rsid w:val="00E70CDD"/>
    <w:rsid w:val="00EA1EB6"/>
    <w:rsid w:val="00EB075E"/>
    <w:rsid w:val="00EE6589"/>
    <w:rsid w:val="00EF216F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DA4"/>
    <w:pPr>
      <w:overflowPunct w:val="0"/>
      <w:autoSpaceDE w:val="0"/>
      <w:autoSpaceDN w:val="0"/>
      <w:adjustRightInd w:val="0"/>
      <w:textAlignment w:val="baseline"/>
    </w:pPr>
    <w:rPr>
      <w:rFonts w:ascii="Calibri" w:hAnsi="Calibr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Item"/>
    <w:next w:val="Normal"/>
    <w:link w:val="Heading2Char"/>
    <w:unhideWhenUsed/>
    <w:qFormat/>
    <w:rsid w:val="008B3918"/>
    <w:pPr>
      <w:numPr>
        <w:numId w:val="3"/>
      </w:numPr>
      <w:tabs>
        <w:tab w:val="clear" w:pos="-720"/>
        <w:tab w:val="clear" w:pos="0"/>
        <w:tab w:val="clear" w:pos="540"/>
        <w:tab w:val="left" w:pos="360"/>
      </w:tabs>
      <w:ind w:left="360"/>
      <w:outlineLvl w:val="1"/>
    </w:p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cs="Calibri"/>
    </w:rPr>
  </w:style>
  <w:style w:type="paragraph" w:customStyle="1" w:styleId="SubItem">
    <w:name w:val="SubItem"/>
    <w:basedOn w:val="Normal"/>
    <w:link w:val="SubItemChar"/>
    <w:qFormat/>
    <w:rsid w:val="00302D9A"/>
    <w:pPr>
      <w:keepLines/>
      <w:numPr>
        <w:numId w:val="14"/>
      </w:numPr>
      <w:tabs>
        <w:tab w:val="left" w:pos="360"/>
      </w:tabs>
      <w:suppressAutoHyphens/>
      <w:spacing w:after="60"/>
    </w:pPr>
    <w:rPr>
      <w:rFonts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8B3918"/>
    <w:rPr>
      <w:rFonts w:ascii="Calibri" w:hAnsi="Calibri" w:cs="Calibri"/>
      <w:sz w:val="24"/>
      <w:szCs w:val="24"/>
    </w:rPr>
  </w:style>
  <w:style w:type="character" w:customStyle="1" w:styleId="SubItemChar">
    <w:name w:val="SubItem Char"/>
    <w:link w:val="SubItem"/>
    <w:rsid w:val="00302D9A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293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F293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8F29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DA4"/>
    <w:pPr>
      <w:overflowPunct w:val="0"/>
      <w:autoSpaceDE w:val="0"/>
      <w:autoSpaceDN w:val="0"/>
      <w:adjustRightInd w:val="0"/>
      <w:textAlignment w:val="baseline"/>
    </w:pPr>
    <w:rPr>
      <w:rFonts w:ascii="Calibri" w:hAnsi="Calibr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Item"/>
    <w:next w:val="Normal"/>
    <w:link w:val="Heading2Char"/>
    <w:unhideWhenUsed/>
    <w:qFormat/>
    <w:rsid w:val="008B3918"/>
    <w:pPr>
      <w:numPr>
        <w:numId w:val="3"/>
      </w:numPr>
      <w:tabs>
        <w:tab w:val="clear" w:pos="-720"/>
        <w:tab w:val="clear" w:pos="0"/>
        <w:tab w:val="clear" w:pos="540"/>
        <w:tab w:val="left" w:pos="360"/>
      </w:tabs>
      <w:ind w:left="360"/>
      <w:outlineLvl w:val="1"/>
    </w:p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cs="Calibri"/>
    </w:rPr>
  </w:style>
  <w:style w:type="paragraph" w:customStyle="1" w:styleId="SubItem">
    <w:name w:val="SubItem"/>
    <w:basedOn w:val="Normal"/>
    <w:link w:val="SubItemChar"/>
    <w:qFormat/>
    <w:rsid w:val="00302D9A"/>
    <w:pPr>
      <w:keepLines/>
      <w:numPr>
        <w:numId w:val="14"/>
      </w:numPr>
      <w:tabs>
        <w:tab w:val="left" w:pos="360"/>
      </w:tabs>
      <w:suppressAutoHyphens/>
      <w:spacing w:after="60"/>
    </w:pPr>
    <w:rPr>
      <w:rFonts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8B3918"/>
    <w:rPr>
      <w:rFonts w:ascii="Calibri" w:hAnsi="Calibri" w:cs="Calibri"/>
      <w:sz w:val="24"/>
      <w:szCs w:val="24"/>
    </w:rPr>
  </w:style>
  <w:style w:type="character" w:customStyle="1" w:styleId="SubItemChar">
    <w:name w:val="SubItem Char"/>
    <w:link w:val="SubItem"/>
    <w:rsid w:val="00302D9A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293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F293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8F29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Study Guide</vt:lpstr>
    </vt:vector>
  </TitlesOfParts>
  <Company>Hewlett-Packard Company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Study Guide</dc:title>
  <dc:subject>Plot</dc:subject>
  <dc:creator>Skip Nicholson</dc:creator>
  <cp:keywords>AP Plot English Lit Novel</cp:keywords>
  <cp:lastModifiedBy>Skip Nicholson</cp:lastModifiedBy>
  <cp:revision>3</cp:revision>
  <cp:lastPrinted>2010-05-24T22:23:00Z</cp:lastPrinted>
  <dcterms:created xsi:type="dcterms:W3CDTF">2013-06-03T05:01:00Z</dcterms:created>
  <dcterms:modified xsi:type="dcterms:W3CDTF">2013-06-03T05:01:00Z</dcterms:modified>
</cp:coreProperties>
</file>